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adjustRightInd w:val="0"/>
        <w:snapToGrid w:val="0"/>
        <w:spacing w:line="520" w:lineRule="exact"/>
        <w:ind w:firstLine="0" w:firstLineChars="0"/>
        <w:rPr>
          <w:rFonts w:eastAsia="黑体"/>
          <w:b/>
          <w:bCs/>
          <w:sz w:val="36"/>
          <w:szCs w:val="36"/>
        </w:rPr>
      </w:pPr>
      <w:r>
        <w:rPr>
          <w:rFonts w:hint="eastAsia" w:hAnsi="宋体"/>
          <w:b w:val="0"/>
          <w:bCs/>
          <w:sz w:val="28"/>
          <w:szCs w:val="28"/>
          <w:lang w:val="en-US" w:eastAsia="zh-CN"/>
        </w:rPr>
        <w:t>附件</w:t>
      </w:r>
      <w:r>
        <w:rPr>
          <w:rFonts w:hint="eastAsia" w:hAnsi="宋体"/>
          <w:b w:val="0"/>
          <w:bCs/>
          <w:sz w:val="28"/>
          <w:szCs w:val="28"/>
          <w:lang w:val="en-US" w:eastAsia="zh-CN"/>
        </w:rPr>
        <w:t>2</w:t>
      </w:r>
      <w:r>
        <w:rPr>
          <w:rFonts w:hint="eastAsia" w:hAnsi="宋体"/>
          <w:b w:val="0"/>
          <w:bCs/>
          <w:sz w:val="28"/>
          <w:szCs w:val="28"/>
          <w:lang w:val="en-US" w:eastAsia="zh-CN"/>
        </w:rPr>
        <w:t xml:space="preserve">  </w:t>
      </w:r>
      <w:r>
        <w:rPr>
          <w:rFonts w:hint="eastAsia" w:hAnsi="宋体"/>
          <w:b w:val="0"/>
          <w:bCs/>
          <w:sz w:val="28"/>
          <w:szCs w:val="28"/>
          <w:lang w:val="en-US" w:eastAsia="zh-CN"/>
        </w:rPr>
        <w:t xml:space="preserve"> </w:t>
      </w:r>
      <w:r>
        <w:rPr>
          <w:rFonts w:hint="eastAsia" w:eastAsia="黑体"/>
          <w:b/>
          <w:bCs/>
          <w:sz w:val="36"/>
          <w:szCs w:val="36"/>
        </w:rPr>
        <w:t xml:space="preserve"> </w:t>
      </w:r>
    </w:p>
    <w:p>
      <w:pPr>
        <w:tabs>
          <w:tab w:val="center" w:pos="4153"/>
        </w:tabs>
        <w:spacing w:line="360" w:lineRule="auto"/>
        <w:rPr>
          <w:rFonts w:eastAsia="黑体"/>
          <w:b/>
          <w:bCs/>
          <w:sz w:val="36"/>
          <w:szCs w:val="36"/>
        </w:rPr>
      </w:pPr>
      <w:r>
        <w:rPr>
          <w:rFonts w:eastAsia="黑体"/>
          <w:b/>
          <w:bCs/>
          <w:sz w:val="36"/>
          <w:szCs w:val="36"/>
        </w:rPr>
        <w:tab/>
      </w:r>
      <w:r>
        <w:rPr>
          <w:rFonts w:hint="eastAsia" w:eastAsia="黑体"/>
          <w:b/>
          <w:bCs/>
          <w:sz w:val="36"/>
          <w:szCs w:val="36"/>
        </w:rPr>
        <w:t>“xxxxxxxxxxxxxxx”草品种田间鉴定报告</w:t>
      </w:r>
    </w:p>
    <w:p>
      <w:pPr>
        <w:spacing w:line="360" w:lineRule="auto"/>
        <w:jc w:val="center"/>
        <w:rPr>
          <w:rFonts w:eastAsia="黑体"/>
          <w:b/>
          <w:bCs/>
          <w:sz w:val="36"/>
          <w:szCs w:val="36"/>
        </w:rPr>
      </w:pPr>
    </w:p>
    <w:p>
      <w:pPr>
        <w:spacing w:line="560" w:lineRule="exact"/>
        <w:ind w:firstLine="54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根据育种单位</w:t>
      </w:r>
      <w:r>
        <w:rPr>
          <w:rFonts w:hint="eastAsia" w:ascii="宋体" w:hAnsi="宋体"/>
          <w:sz w:val="28"/>
          <w:szCs w:val="28"/>
          <w:u w:val="single"/>
        </w:rPr>
        <w:t xml:space="preserve">          </w:t>
      </w:r>
      <w:r>
        <w:rPr>
          <w:rFonts w:hint="eastAsia" w:ascii="宋体" w:hAnsi="宋体"/>
          <w:sz w:val="28"/>
          <w:szCs w:val="28"/>
        </w:rPr>
        <w:t>和育种者</w:t>
      </w:r>
      <w:r>
        <w:rPr>
          <w:rFonts w:hint="eastAsia" w:ascii="宋体" w:hAnsi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sz w:val="28"/>
          <w:szCs w:val="28"/>
        </w:rPr>
        <w:t>的申请，内蒙古自治区草品种审定委员会于    年    月    日组织有关专家，依据内蒙古自治区《草品种审定办法》的有关要求，对该单位拟申报的草新品种“</w:t>
      </w:r>
      <w:r>
        <w:rPr>
          <w:rFonts w:hint="eastAsia" w:ascii="宋体" w:hAnsi="宋体"/>
          <w:sz w:val="28"/>
          <w:szCs w:val="28"/>
          <w:u w:val="single"/>
        </w:rPr>
        <w:t xml:space="preserve">            </w:t>
      </w:r>
      <w:r>
        <w:rPr>
          <w:rFonts w:hint="eastAsia" w:ascii="宋体" w:hAnsi="宋体"/>
          <w:sz w:val="28"/>
          <w:szCs w:val="28"/>
        </w:rPr>
        <w:t>”进行了田间考察和鉴定。</w:t>
      </w:r>
      <w:bookmarkStart w:id="0" w:name="_GoBack"/>
      <w:bookmarkEnd w:id="0"/>
    </w:p>
    <w:p>
      <w:pPr>
        <w:spacing w:line="560" w:lineRule="exact"/>
        <w:ind w:firstLine="54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1、</w:t>
      </w:r>
      <w:r>
        <w:rPr>
          <w:rFonts w:hint="eastAsia" w:ascii="宋体" w:hAnsi="宋体"/>
          <w:sz w:val="28"/>
          <w:szCs w:val="28"/>
        </w:rPr>
        <w:t>田间鉴定地点：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      </w:t>
      </w:r>
      <w:r>
        <w:rPr>
          <w:rFonts w:hint="eastAsia" w:ascii="宋体" w:hAnsi="宋体"/>
          <w:sz w:val="28"/>
          <w:szCs w:val="28"/>
        </w:rPr>
        <w:t>；</w:t>
      </w:r>
    </w:p>
    <w:p>
      <w:pPr>
        <w:spacing w:line="560" w:lineRule="exact"/>
        <w:ind w:firstLine="562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2、</w:t>
      </w:r>
      <w:r>
        <w:rPr>
          <w:rFonts w:hint="eastAsia" w:ascii="宋体" w:hAnsi="宋体"/>
          <w:sz w:val="28"/>
          <w:szCs w:val="28"/>
        </w:rPr>
        <w:t>听取该品种育种方法和育种过程的介绍；</w:t>
      </w:r>
    </w:p>
    <w:p>
      <w:pPr>
        <w:spacing w:line="560" w:lineRule="exact"/>
        <w:ind w:firstLine="562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3</w:t>
      </w:r>
      <w:r>
        <w:rPr>
          <w:rFonts w:hint="eastAsia" w:ascii="宋体" w:hAnsi="宋体"/>
          <w:sz w:val="28"/>
          <w:szCs w:val="28"/>
        </w:rPr>
        <w:t>、试验方法的鉴定：通过实测和问询对其各阶段试验方法进行鉴定，区域试验，试验年限（生长第几年），对照品种</w:t>
      </w:r>
      <w:r>
        <w:rPr>
          <w:rFonts w:hint="eastAsia" w:ascii="宋体" w:hAnsi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/>
          <w:sz w:val="28"/>
          <w:szCs w:val="28"/>
        </w:rPr>
        <w:t xml:space="preserve"> ，小区面积</w:t>
      </w:r>
      <w:r>
        <w:rPr>
          <w:rFonts w:hint="eastAsia" w:ascii="宋体" w:hAnsi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sz w:val="28"/>
          <w:szCs w:val="28"/>
        </w:rPr>
        <w:t>m</w:t>
      </w:r>
      <w:r>
        <w:rPr>
          <w:rFonts w:hint="eastAsia" w:ascii="宋体" w:hAnsi="宋体"/>
          <w:sz w:val="28"/>
          <w:szCs w:val="28"/>
          <w:vertAlign w:val="superscript"/>
        </w:rPr>
        <w:t>2</w:t>
      </w:r>
      <w:r>
        <w:rPr>
          <w:rFonts w:hint="eastAsia" w:ascii="宋体" w:hAnsi="宋体"/>
          <w:sz w:val="28"/>
          <w:szCs w:val="28"/>
        </w:rPr>
        <w:t>，排列方式（对照区和保护行的布局是否合理），重复次数，记载项目和记载标准等，试验设计合理，方法规范；</w:t>
      </w:r>
    </w:p>
    <w:p>
      <w:pPr>
        <w:spacing w:line="560" w:lineRule="exact"/>
        <w:ind w:firstLine="562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4、</w:t>
      </w:r>
      <w:r>
        <w:rPr>
          <w:rFonts w:hint="eastAsia" w:ascii="宋体" w:hAnsi="宋体"/>
          <w:sz w:val="28"/>
          <w:szCs w:val="28"/>
        </w:rPr>
        <w:t>经田间观测，该品种的</w:t>
      </w:r>
      <w:r>
        <w:rPr>
          <w:rFonts w:hint="eastAsia" w:ascii="宋体" w:hAnsi="宋体"/>
          <w:b/>
          <w:sz w:val="28"/>
          <w:szCs w:val="28"/>
        </w:rPr>
        <w:t>特异性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sz w:val="28"/>
          <w:szCs w:val="28"/>
        </w:rPr>
        <w:t>（高产，干草产量提高？</w:t>
      </w:r>
      <w:r>
        <w:rPr>
          <w:rFonts w:hint="eastAsia" w:ascii="宋体" w:hAnsi="宋体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sz w:val="28"/>
          <w:szCs w:val="28"/>
        </w:rPr>
        <w:t>%；抗逆，病虫感染率</w:t>
      </w:r>
      <w:r>
        <w:rPr>
          <w:rFonts w:hint="eastAsia" w:ascii="宋体" w:hAnsi="宋体"/>
          <w:sz w:val="28"/>
          <w:szCs w:val="28"/>
          <w:u w:val="single"/>
        </w:rPr>
        <w:t>？</w:t>
      </w:r>
      <w:r>
        <w:rPr>
          <w:rFonts w:hint="eastAsia" w:ascii="宋体" w:hAnsi="宋体"/>
          <w:sz w:val="28"/>
          <w:szCs w:val="28"/>
        </w:rPr>
        <w:t>降低</w:t>
      </w:r>
      <w:r>
        <w:rPr>
          <w:rFonts w:hint="eastAsia" w:ascii="宋体" w:hAnsi="宋体"/>
          <w:sz w:val="28"/>
          <w:szCs w:val="28"/>
          <w:u w:val="single"/>
        </w:rPr>
        <w:t>？</w:t>
      </w:r>
      <w:r>
        <w:rPr>
          <w:rFonts w:hint="eastAsia" w:ascii="宋体" w:hAnsi="宋体"/>
          <w:sz w:val="28"/>
          <w:szCs w:val="28"/>
        </w:rPr>
        <w:t>越冬率</w:t>
      </w:r>
      <w:r>
        <w:rPr>
          <w:rFonts w:hint="eastAsia" w:ascii="宋体" w:hAnsi="宋体"/>
          <w:sz w:val="28"/>
          <w:szCs w:val="28"/>
          <w:u w:val="single"/>
        </w:rPr>
        <w:t>？</w:t>
      </w:r>
      <w:r>
        <w:rPr>
          <w:rFonts w:hint="eastAsia" w:ascii="宋体" w:hAnsi="宋体"/>
          <w:sz w:val="28"/>
          <w:szCs w:val="28"/>
        </w:rPr>
        <w:t>萎蔫率</w:t>
      </w:r>
      <w:r>
        <w:rPr>
          <w:rFonts w:hint="eastAsia" w:ascii="宋体" w:hAnsi="宋体"/>
          <w:sz w:val="28"/>
          <w:szCs w:val="28"/>
          <w:u w:val="single"/>
        </w:rPr>
        <w:t>？</w:t>
      </w:r>
      <w:r>
        <w:rPr>
          <w:rFonts w:hint="eastAsia" w:ascii="宋体" w:hAnsi="宋体"/>
          <w:sz w:val="28"/>
          <w:szCs w:val="28"/>
        </w:rPr>
        <w:t>耐盐性，土壤</w:t>
      </w:r>
      <w:r>
        <w:rPr>
          <w:rFonts w:hint="eastAsia" w:ascii="宋体" w:hAnsi="宋体"/>
          <w:sz w:val="28"/>
          <w:szCs w:val="28"/>
          <w:u w:val="single"/>
        </w:rPr>
        <w:t>pH</w:t>
      </w:r>
      <w:r>
        <w:rPr>
          <w:rFonts w:hint="eastAsia" w:ascii="宋体" w:hAnsi="宋体"/>
          <w:sz w:val="28"/>
          <w:szCs w:val="28"/>
        </w:rPr>
        <w:t>）表现突出，目标性状的</w:t>
      </w:r>
      <w:r>
        <w:rPr>
          <w:rFonts w:hint="eastAsia" w:ascii="宋体" w:hAnsi="宋体"/>
          <w:b/>
          <w:sz w:val="28"/>
          <w:szCs w:val="28"/>
        </w:rPr>
        <w:t>一致性</w:t>
      </w:r>
      <w:r>
        <w:rPr>
          <w:rFonts w:hint="eastAsia" w:ascii="宋体" w:hAnsi="宋体"/>
          <w:sz w:val="28"/>
          <w:szCs w:val="28"/>
        </w:rPr>
        <w:t>（异型株不超过0.2%？）；</w:t>
      </w:r>
    </w:p>
    <w:p>
      <w:pPr>
        <w:spacing w:line="560" w:lineRule="exact"/>
        <w:ind w:firstLine="562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5、</w:t>
      </w:r>
      <w:r>
        <w:rPr>
          <w:rFonts w:hint="eastAsia" w:ascii="宋体" w:hAnsi="宋体"/>
          <w:sz w:val="28"/>
          <w:szCs w:val="28"/>
        </w:rPr>
        <w:t xml:space="preserve">该品种主要形态特征：株高 </w:t>
      </w:r>
      <w:r>
        <w:rPr>
          <w:rFonts w:hint="eastAsia" w:ascii="宋体" w:hAnsi="宋体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sz w:val="28"/>
          <w:szCs w:val="28"/>
        </w:rPr>
        <w:t>㎝，株型（直立、斜生、平卧），根系类型</w:t>
      </w:r>
      <w:r>
        <w:rPr>
          <w:rFonts w:hint="eastAsia" w:ascii="宋体" w:hAnsi="宋体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sz w:val="28"/>
          <w:szCs w:val="28"/>
        </w:rPr>
        <w:t>，分布深浅</w:t>
      </w:r>
      <w:r>
        <w:rPr>
          <w:rFonts w:hint="eastAsia" w:ascii="宋体" w:hAnsi="宋体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sz w:val="28"/>
          <w:szCs w:val="28"/>
        </w:rPr>
        <w:t>，主茎粗</w:t>
      </w:r>
      <w:r>
        <w:rPr>
          <w:rFonts w:hint="eastAsia" w:ascii="宋体" w:hAnsi="宋体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sz w:val="28"/>
          <w:szCs w:val="28"/>
        </w:rPr>
        <w:t>㎝，分枝（蘖）</w:t>
      </w:r>
      <w:r>
        <w:rPr>
          <w:rFonts w:hint="eastAsia" w:ascii="宋体" w:hAnsi="宋体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sz w:val="28"/>
          <w:szCs w:val="28"/>
        </w:rPr>
        <w:t>数 ，叶（类型、形状），花（花序类型、小花颜色、形状），果实（类型、形状），种子（形状、颜色）。</w:t>
      </w:r>
    </w:p>
    <w:p>
      <w:pPr>
        <w:spacing w:line="360" w:lineRule="auto"/>
        <w:jc w:val="center"/>
        <w:rPr>
          <w:rFonts w:ascii="宋体" w:hAnsi="宋体"/>
          <w:sz w:val="28"/>
          <w:szCs w:val="28"/>
        </w:rPr>
      </w:pPr>
    </w:p>
    <w:p>
      <w:pPr>
        <w:tabs>
          <w:tab w:val="center" w:pos="4153"/>
        </w:tabs>
        <w:spacing w:line="52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>专家组组长：                     专家组成员：</w:t>
      </w:r>
    </w:p>
    <w:p>
      <w:pPr>
        <w:spacing w:beforeLines="50" w:line="520" w:lineRule="exact"/>
        <w:rPr>
          <w:rFonts w:ascii="宋体" w:hAnsi="宋体"/>
          <w:sz w:val="28"/>
          <w:szCs w:val="28"/>
        </w:rPr>
      </w:pPr>
      <w:r>
        <w:rPr>
          <w:rFonts w:hint="eastAsia"/>
        </w:rPr>
        <w:t xml:space="preserve">                        </w:t>
      </w:r>
      <w:r>
        <w:rPr>
          <w:rFonts w:hint="eastAsia"/>
          <w:sz w:val="28"/>
          <w:szCs w:val="28"/>
        </w:rPr>
        <w:t xml:space="preserve">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hmNWJiNjVkYWQ5ZmRhZWEyMGQ0MmM2NGRlZmUwOTQifQ=="/>
  </w:docVars>
  <w:rsids>
    <w:rsidRoot w:val="001440B1"/>
    <w:rsid w:val="0010158F"/>
    <w:rsid w:val="001440B1"/>
    <w:rsid w:val="00713C72"/>
    <w:rsid w:val="00812961"/>
    <w:rsid w:val="00B4453F"/>
    <w:rsid w:val="3CCA1FF9"/>
    <w:rsid w:val="596A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段"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character" w:customStyle="1" w:styleId="7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1</Pages>
  <Words>431</Words>
  <Characters>450</Characters>
  <Lines>4</Lines>
  <Paragraphs>1</Paragraphs>
  <TotalTime>2</TotalTime>
  <ScaleCrop>false</ScaleCrop>
  <LinksUpToDate>false</LinksUpToDate>
  <CharactersWithSpaces>622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2022-05-05T09:57:00Z</dcterms:created>
  <dc:creator>OA</dc:creator>
  <cp:lastModifiedBy>徐徐</cp:lastModifiedBy>
  <cp:lastPrinted>2023-06-01T03:39:23Z</cp:lastPrinted>
  <dcterms:modified xsi:type="dcterms:W3CDTF">2023-06-01T03:41:50Z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6B877DE803424D72919E0011BB800F80_12</vt:lpwstr>
  </property>
</Properties>
</file>